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EBEF5F">
      <w:pPr>
        <w:ind w:left="-210" w:leftChars="-100" w:right="-210" w:rightChars="-100"/>
        <w:jc w:val="center"/>
        <w:rPr>
          <w:rFonts w:ascii="Times New Roman" w:hAnsi="Times New Roman" w:eastAsia="黑体" w:cs="Times New Roman"/>
          <w:b/>
          <w:bCs/>
          <w:sz w:val="28"/>
          <w:szCs w:val="28"/>
        </w:rPr>
      </w:pPr>
      <w:r>
        <w:rPr>
          <w:rFonts w:ascii="Times New Roman" w:hAnsi="Times New Roman" w:eastAsia="黑体" w:cs="Times New Roman"/>
          <w:b/>
          <w:bCs/>
          <w:sz w:val="28"/>
          <w:szCs w:val="28"/>
        </w:rPr>
        <w:t>浙江大学软件学院研究生因公出国（境）承诺书</w:t>
      </w:r>
    </w:p>
    <w:p w14:paraId="654ADE2F">
      <w:pPr>
        <w:spacing w:line="520" w:lineRule="exact"/>
        <w:ind w:left="-210" w:leftChars="-100" w:right="-210" w:rightChars="-10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  <w:u w:val="single"/>
        </w:rPr>
        <w:t>本人（姓名：          学号:           导师：            ）</w:t>
      </w:r>
      <w:r>
        <w:rPr>
          <w:rFonts w:ascii="Times New Roman" w:hAnsi="Times New Roman" w:eastAsia="仿宋" w:cs="Times New Roman"/>
          <w:sz w:val="25"/>
          <w:szCs w:val="25"/>
        </w:rPr>
        <w:t>因（出国（境）事由）</w:t>
      </w:r>
      <w:r>
        <w:rPr>
          <w:rFonts w:ascii="Times New Roman" w:hAnsi="Times New Roman" w:eastAsia="仿宋" w:cs="Times New Roman"/>
          <w:sz w:val="25"/>
          <w:szCs w:val="25"/>
          <w:u w:val="single"/>
        </w:rPr>
        <w:t xml:space="preserve">                 赴          （国家/地区）</w:t>
      </w:r>
      <w:r>
        <w:rPr>
          <w:rFonts w:ascii="Times New Roman" w:hAnsi="Times New Roman" w:eastAsia="仿宋" w:cs="Times New Roman"/>
          <w:sz w:val="25"/>
          <w:szCs w:val="25"/>
        </w:rPr>
        <w:t>，已完成学校规定的各项审批程序。在此出国（境）期间，本人郑重承诺：</w:t>
      </w:r>
    </w:p>
    <w:p w14:paraId="043AA6A4">
      <w:pPr>
        <w:numPr>
          <w:ilvl w:val="0"/>
          <w:numId w:val="1"/>
        </w:numPr>
        <w:tabs>
          <w:tab w:val="clear" w:pos="312"/>
        </w:tabs>
        <w:spacing w:line="520" w:lineRule="exact"/>
        <w:ind w:left="-210" w:leftChars="-100" w:right="-210" w:rightChars="-10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严格遵守政治纪律。自觉维护国家主权、民族尊严和领土完整，提高政治敏锐性，自觉抵制违反党和国家路线、方针、政策的行为和言论，不收取国(境)外人员提供的反宣资料，不参与带政治目的的游行、示威、抗议、联署等。</w:t>
      </w:r>
    </w:p>
    <w:p w14:paraId="591794D4">
      <w:pPr>
        <w:numPr>
          <w:ilvl w:val="0"/>
          <w:numId w:val="1"/>
        </w:numPr>
        <w:tabs>
          <w:tab w:val="clear" w:pos="312"/>
        </w:tabs>
        <w:spacing w:line="520" w:lineRule="exact"/>
        <w:ind w:left="-210" w:leftChars="-100" w:right="-210" w:rightChars="-10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严格执行保密规定。履行保守国家秘密和维护国家安全、荣誉和利益的义务，严格遵守《国家安全法》、《反间谍法》、《保密法》和学校有关保密规定。在境外期间不在公共场合谈论涉及国家机密事项，不与陌生人及无关人员谈论内部问题，不得将秘密文件、内部资料、图表、样品和记有保密内容的笔记本及手提电脑带出境外。</w:t>
      </w:r>
    </w:p>
    <w:p w14:paraId="78B56C25">
      <w:pPr>
        <w:numPr>
          <w:ilvl w:val="0"/>
          <w:numId w:val="1"/>
        </w:numPr>
        <w:tabs>
          <w:tab w:val="clear" w:pos="312"/>
        </w:tabs>
        <w:spacing w:line="520" w:lineRule="exact"/>
        <w:ind w:left="-210" w:leftChars="-100" w:right="-210" w:rightChars="-10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加强自我保护、防范意识，树立“安全第一”的思想。不前往和参加与身份不符的场所和活动，不私自参加国（境）外或有国(境)外背景的组织，保管好自身行李物品和贵重财物。</w:t>
      </w:r>
    </w:p>
    <w:p w14:paraId="6302AD31">
      <w:pPr>
        <w:numPr>
          <w:ilvl w:val="0"/>
          <w:numId w:val="1"/>
        </w:numPr>
        <w:tabs>
          <w:tab w:val="clear" w:pos="312"/>
        </w:tabs>
        <w:spacing w:line="520" w:lineRule="exact"/>
        <w:ind w:left="-210" w:leftChars="-100" w:right="-210" w:rightChars="-10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不在国（境）外加入任何宗教团体，不接触法轮功等邪教组织，不参与任何宗教团体组织的宗教活动或集会，不在互联网等通讯手段进行宗教信息传播。</w:t>
      </w:r>
    </w:p>
    <w:p w14:paraId="78BB2469">
      <w:pPr>
        <w:numPr>
          <w:ilvl w:val="0"/>
          <w:numId w:val="1"/>
        </w:numPr>
        <w:tabs>
          <w:tab w:val="clear" w:pos="312"/>
        </w:tabs>
        <w:spacing w:line="520" w:lineRule="exact"/>
        <w:ind w:left="-210" w:leftChars="-100" w:right="-210" w:rightChars="-10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遵守派往国（境）外学校的规章制度。按时前往国（境）外学校的项目部门注册并按时上课，按规定完成作业和考试，坚决杜绝学术舞弊行为。</w:t>
      </w:r>
    </w:p>
    <w:p w14:paraId="3E70DAC3">
      <w:pPr>
        <w:numPr>
          <w:ilvl w:val="0"/>
          <w:numId w:val="1"/>
        </w:numPr>
        <w:tabs>
          <w:tab w:val="clear" w:pos="312"/>
        </w:tabs>
        <w:spacing w:line="520" w:lineRule="exact"/>
        <w:ind w:left="-210" w:leftChars="-100" w:right="-210" w:rightChars="-10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主动定期与导师沟通汇报思想及学习生活情况，主动向所在学院老师/导师报备在国（境）外住址及通信联络方式。</w:t>
      </w:r>
    </w:p>
    <w:p w14:paraId="0A85462E">
      <w:pPr>
        <w:numPr>
          <w:ilvl w:val="0"/>
          <w:numId w:val="1"/>
        </w:numPr>
        <w:tabs>
          <w:tab w:val="clear" w:pos="312"/>
        </w:tabs>
        <w:spacing w:line="520" w:lineRule="exact"/>
        <w:ind w:right="84" w:rightChars="4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派出按照预定的区域、路线、内容和时间进行，不擅自更改行程计划、中断或延长赴国（境）外交流时间，若有特殊状况而需要临时改变出行行程或时间，提前联系导师或双方学校负责老师申请行程变更及办理相关手续。</w:t>
      </w:r>
    </w:p>
    <w:p w14:paraId="35E2164C">
      <w:pPr>
        <w:numPr>
          <w:ilvl w:val="0"/>
          <w:numId w:val="1"/>
        </w:numPr>
        <w:tabs>
          <w:tab w:val="clear" w:pos="312"/>
        </w:tabs>
        <w:spacing w:line="520" w:lineRule="exact"/>
        <w:ind w:right="84" w:rightChars="4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出国（境）交流期满，按期返回学校做好返校手续的办理，并向所在学院老师/导师汇报在外的思想和学习情况。如逾期未归校，自觉接受学校按照相关学生管理条例处理。</w:t>
      </w:r>
    </w:p>
    <w:p w14:paraId="0FE58D8B">
      <w:pPr>
        <w:numPr>
          <w:ilvl w:val="0"/>
          <w:numId w:val="1"/>
        </w:numPr>
        <w:tabs>
          <w:tab w:val="clear" w:pos="312"/>
        </w:tabs>
        <w:spacing w:line="520" w:lineRule="exact"/>
        <w:ind w:right="84" w:rightChars="4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hint="eastAsia" w:ascii="Times New Roman" w:hAnsi="Times New Roman" w:eastAsia="仿宋" w:cs="Times New Roman"/>
          <w:sz w:val="25"/>
          <w:szCs w:val="25"/>
        </w:rPr>
        <w:t>已清楚访问国家（地区）的安全等级和防疫要求，并按要求做好防护措施。</w:t>
      </w:r>
    </w:p>
    <w:p w14:paraId="539B2FDD">
      <w:pPr>
        <w:numPr>
          <w:ilvl w:val="0"/>
          <w:numId w:val="1"/>
        </w:numPr>
        <w:tabs>
          <w:tab w:val="clear" w:pos="312"/>
        </w:tabs>
        <w:spacing w:line="520" w:lineRule="exact"/>
        <w:ind w:right="84" w:rightChars="4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hint="eastAsia" w:ascii="Times New Roman" w:hAnsi="Times New Roman" w:eastAsia="仿宋" w:cs="Times New Roman"/>
          <w:sz w:val="25"/>
          <w:szCs w:val="25"/>
        </w:rPr>
        <w:t>本次行程已得到导师和家属许可。</w:t>
      </w:r>
    </w:p>
    <w:p w14:paraId="3D7E354E">
      <w:pPr>
        <w:numPr>
          <w:ilvl w:val="0"/>
          <w:numId w:val="1"/>
        </w:numPr>
        <w:tabs>
          <w:tab w:val="clear" w:pos="312"/>
        </w:tabs>
        <w:spacing w:line="520" w:lineRule="exact"/>
        <w:ind w:left="-210" w:leftChars="-100" w:right="-210" w:rightChars="-10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若本人违背上述承诺，承担一切责任后果。</w:t>
      </w:r>
    </w:p>
    <w:p w14:paraId="2DCFC70E">
      <w:pPr>
        <w:numPr>
          <w:ilvl w:val="0"/>
          <w:numId w:val="1"/>
        </w:numPr>
        <w:tabs>
          <w:tab w:val="clear" w:pos="312"/>
        </w:tabs>
        <w:spacing w:line="520" w:lineRule="exact"/>
        <w:ind w:left="-210" w:leftChars="-100" w:right="-210" w:rightChars="-100" w:firstLine="500" w:firstLineChars="2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本人已阅读并知悉学校研究生因公出国（境）相关文件（请打勾）：</w:t>
      </w:r>
    </w:p>
    <w:tbl>
      <w:tblPr>
        <w:tblStyle w:val="14"/>
        <w:tblW w:w="9627" w:type="dxa"/>
        <w:tblInd w:w="182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8"/>
        <w:gridCol w:w="850"/>
        <w:gridCol w:w="1729"/>
      </w:tblGrid>
      <w:tr w14:paraId="694A0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7048" w:type="dxa"/>
          </w:tcPr>
          <w:p w14:paraId="17143623">
            <w:pPr>
              <w:pStyle w:val="15"/>
              <w:spacing w:line="520" w:lineRule="exact"/>
              <w:ind w:left="50"/>
              <w:rPr>
                <w:rFonts w:ascii="Times New Roman" w:hAnsi="Times New Roman" w:cs="Times New Roman"/>
                <w:sz w:val="25"/>
                <w:szCs w:val="25"/>
                <w:u w:val="none"/>
                <w:lang w:eastAsia="zh-CN"/>
              </w:rPr>
            </w:pPr>
            <w:r>
              <w:fldChar w:fldCharType="begin"/>
            </w:r>
            <w:r>
              <w:instrText xml:space="preserve"> HYPERLINK "https://yjsybg.zju.edu.cn/2024/0118/c69954a2860814/page.htm" </w:instrText>
            </w:r>
            <w:r>
              <w:fldChar w:fldCharType="separate"/>
            </w:r>
            <w:r>
              <w:rPr>
                <w:rStyle w:val="8"/>
                <w:rFonts w:ascii="Times New Roman" w:hAnsi="Times New Roman" w:cs="Times New Roman"/>
                <w:sz w:val="25"/>
                <w:szCs w:val="25"/>
                <w:lang w:eastAsia="zh-CN"/>
              </w:rPr>
              <w:t>《2024年浙江大学研究生对外交流服务指南</w:t>
            </w:r>
            <w:r>
              <w:rPr>
                <w:rStyle w:val="8"/>
                <w:rFonts w:ascii="Times New Roman" w:hAnsi="Times New Roman" w:cs="Times New Roman"/>
                <w:spacing w:val="-2"/>
                <w:sz w:val="25"/>
                <w:szCs w:val="25"/>
                <w:lang w:eastAsia="zh-CN"/>
              </w:rPr>
              <w:t>》</w:t>
            </w:r>
            <w:r>
              <w:rPr>
                <w:rStyle w:val="9"/>
                <w:rFonts w:ascii="Times New Roman" w:hAnsi="Times New Roman" w:cs="Times New Roman"/>
                <w:spacing w:val="-2"/>
                <w:sz w:val="25"/>
                <w:szCs w:val="25"/>
                <w:lang w:eastAsia="zh-CN"/>
              </w:rPr>
              <w:fldChar w:fldCharType="end"/>
            </w:r>
          </w:p>
        </w:tc>
        <w:tc>
          <w:tcPr>
            <w:tcW w:w="850" w:type="dxa"/>
          </w:tcPr>
          <w:p w14:paraId="7D6D8C37">
            <w:pPr>
              <w:pStyle w:val="15"/>
              <w:spacing w:line="520" w:lineRule="exact"/>
              <w:ind w:right="139"/>
              <w:jc w:val="right"/>
              <w:rPr>
                <w:rFonts w:ascii="Times New Roman" w:hAnsi="Times New Roman" w:cs="Times New Roman"/>
                <w:sz w:val="25"/>
                <w:szCs w:val="25"/>
                <w:u w:val="none"/>
                <w:lang w:eastAsia="en-US"/>
              </w:rPr>
            </w:pPr>
            <w:r>
              <w:rPr>
                <w:rFonts w:ascii="Times New Roman" w:hAnsi="Times New Roman" w:cs="Times New Roman"/>
                <w:spacing w:val="-8"/>
                <w:position w:val="1"/>
                <w:sz w:val="25"/>
                <w:szCs w:val="25"/>
                <w:u w:val="none"/>
                <w:lang w:eastAsia="en-US"/>
              </w:rPr>
              <w:t>已阅</w:t>
            </w:r>
            <w:r>
              <w:rPr>
                <w:rFonts w:ascii="Times New Roman" w:hAnsi="Times New Roman" w:cs="Times New Roman"/>
                <w:spacing w:val="-12"/>
                <w:sz w:val="25"/>
                <w:szCs w:val="25"/>
                <w:u w:val="none"/>
                <w:lang w:eastAsia="en-US"/>
              </w:rPr>
              <w:t>【</w:t>
            </w:r>
          </w:p>
        </w:tc>
        <w:tc>
          <w:tcPr>
            <w:tcW w:w="1729" w:type="dxa"/>
          </w:tcPr>
          <w:p w14:paraId="6EA92053">
            <w:pPr>
              <w:pStyle w:val="15"/>
              <w:spacing w:line="520" w:lineRule="exact"/>
              <w:ind w:left="94"/>
              <w:rPr>
                <w:rFonts w:ascii="Times New Roman" w:hAnsi="Times New Roman" w:cs="Times New Roman"/>
                <w:sz w:val="25"/>
                <w:szCs w:val="25"/>
                <w:u w:val="none"/>
                <w:lang w:eastAsia="en-US"/>
              </w:rPr>
            </w:pPr>
            <w:r>
              <w:rPr>
                <w:rFonts w:ascii="Times New Roman" w:hAnsi="Times New Roman" w:cs="Times New Roman"/>
                <w:spacing w:val="-10"/>
                <w:sz w:val="25"/>
                <w:szCs w:val="25"/>
                <w:u w:val="none"/>
                <w:lang w:eastAsia="en-US"/>
              </w:rPr>
              <w:t>】</w:t>
            </w:r>
          </w:p>
        </w:tc>
      </w:tr>
      <w:tr w14:paraId="74C44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48" w:type="dxa"/>
          </w:tcPr>
          <w:p w14:paraId="579099C1">
            <w:pPr>
              <w:pStyle w:val="15"/>
              <w:spacing w:before="147" w:line="520" w:lineRule="exact"/>
              <w:ind w:left="50"/>
              <w:rPr>
                <w:rFonts w:ascii="Times New Roman" w:hAnsi="Times New Roman" w:cs="Times New Roman"/>
                <w:sz w:val="25"/>
                <w:szCs w:val="25"/>
                <w:u w:val="none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5"/>
                <w:szCs w:val="25"/>
                <w:u w:val="none"/>
                <w:lang w:eastAsia="zh-CN"/>
              </w:rPr>
              <w:t>《</w:t>
            </w:r>
            <w:r>
              <w:rPr>
                <w:rFonts w:ascii="Times New Roman" w:hAnsi="Times New Roman" w:cs="Times New Roman"/>
                <w:color w:val="auto"/>
                <w:spacing w:val="-2"/>
                <w:sz w:val="25"/>
                <w:szCs w:val="25"/>
                <w:u w:val="none"/>
                <w:lang w:eastAsia="zh-CN"/>
              </w:rPr>
              <w:fldChar w:fldCharType="begin"/>
            </w:r>
            <w:r>
              <w:rPr>
                <w:rFonts w:ascii="Times New Roman" w:hAnsi="Times New Roman" w:cs="Times New Roman"/>
                <w:color w:val="auto"/>
                <w:spacing w:val="-2"/>
                <w:sz w:val="25"/>
                <w:szCs w:val="25"/>
                <w:u w:val="none"/>
                <w:lang w:eastAsia="zh-CN"/>
              </w:rPr>
              <w:instrText xml:space="preserve"> HYPERLINK "https://yjsybg.zju.edu.cn/2023/1116/c69954a2827479/page.htm" </w:instrText>
            </w:r>
            <w:r>
              <w:rPr>
                <w:rFonts w:ascii="Times New Roman" w:hAnsi="Times New Roman" w:cs="Times New Roman"/>
                <w:color w:val="auto"/>
                <w:spacing w:val="-2"/>
                <w:sz w:val="25"/>
                <w:szCs w:val="25"/>
                <w:u w:val="none"/>
                <w:lang w:eastAsia="zh-CN"/>
              </w:rPr>
              <w:fldChar w:fldCharType="separate"/>
            </w:r>
            <w:r>
              <w:rPr>
                <w:rStyle w:val="8"/>
                <w:rFonts w:ascii="Times New Roman" w:hAnsi="Times New Roman" w:cs="Times New Roman"/>
                <w:spacing w:val="-2"/>
                <w:sz w:val="25"/>
                <w:szCs w:val="25"/>
                <w:lang w:eastAsia="zh-CN"/>
              </w:rPr>
              <w:t>浙江大学研究生因公出国或赴港澳台申请手续办理流程</w:t>
            </w:r>
            <w:r>
              <w:rPr>
                <w:rFonts w:ascii="Times New Roman" w:hAnsi="Times New Roman" w:cs="Times New Roman"/>
                <w:color w:val="auto"/>
                <w:spacing w:val="-2"/>
                <w:sz w:val="25"/>
                <w:szCs w:val="25"/>
                <w:u w:val="none"/>
                <w:lang w:eastAsia="zh-CN"/>
              </w:rPr>
              <w:fldChar w:fldCharType="end"/>
            </w:r>
            <w:r>
              <w:rPr>
                <w:rFonts w:ascii="Times New Roman" w:hAnsi="Times New Roman" w:cs="Times New Roman"/>
                <w:color w:val="auto"/>
                <w:spacing w:val="-4"/>
                <w:sz w:val="25"/>
                <w:szCs w:val="25"/>
                <w:u w:val="none"/>
                <w:lang w:eastAsia="zh-CN"/>
              </w:rPr>
              <w:t>》</w:t>
            </w:r>
          </w:p>
        </w:tc>
        <w:tc>
          <w:tcPr>
            <w:tcW w:w="850" w:type="dxa"/>
          </w:tcPr>
          <w:p w14:paraId="616770E8">
            <w:pPr>
              <w:pStyle w:val="15"/>
              <w:spacing w:before="146" w:line="520" w:lineRule="exact"/>
              <w:ind w:right="139"/>
              <w:jc w:val="right"/>
              <w:rPr>
                <w:rFonts w:ascii="Times New Roman" w:hAnsi="Times New Roman" w:cs="Times New Roman"/>
                <w:sz w:val="25"/>
                <w:szCs w:val="25"/>
                <w:u w:val="none"/>
                <w:lang w:eastAsia="en-US"/>
              </w:rPr>
            </w:pPr>
            <w:r>
              <w:rPr>
                <w:rFonts w:ascii="Times New Roman" w:hAnsi="Times New Roman" w:cs="Times New Roman"/>
                <w:spacing w:val="-8"/>
                <w:position w:val="1"/>
                <w:sz w:val="25"/>
                <w:szCs w:val="25"/>
                <w:u w:val="none"/>
                <w:lang w:eastAsia="en-US"/>
              </w:rPr>
              <w:t>已阅</w:t>
            </w:r>
            <w:r>
              <w:rPr>
                <w:rFonts w:ascii="Times New Roman" w:hAnsi="Times New Roman" w:cs="Times New Roman"/>
                <w:spacing w:val="-12"/>
                <w:sz w:val="25"/>
                <w:szCs w:val="25"/>
                <w:u w:val="none"/>
                <w:lang w:eastAsia="en-US"/>
              </w:rPr>
              <w:t>【</w:t>
            </w:r>
          </w:p>
        </w:tc>
        <w:tc>
          <w:tcPr>
            <w:tcW w:w="1729" w:type="dxa"/>
          </w:tcPr>
          <w:p w14:paraId="58634E6B">
            <w:pPr>
              <w:pStyle w:val="15"/>
              <w:spacing w:before="156" w:line="520" w:lineRule="exact"/>
              <w:ind w:left="94"/>
              <w:rPr>
                <w:rFonts w:ascii="Times New Roman" w:hAnsi="Times New Roman" w:cs="Times New Roman"/>
                <w:sz w:val="25"/>
                <w:szCs w:val="25"/>
                <w:u w:val="none"/>
                <w:lang w:eastAsia="en-US"/>
              </w:rPr>
            </w:pPr>
            <w:r>
              <w:rPr>
                <w:rFonts w:ascii="Times New Roman" w:hAnsi="Times New Roman" w:cs="Times New Roman"/>
                <w:spacing w:val="-10"/>
                <w:sz w:val="25"/>
                <w:szCs w:val="25"/>
                <w:u w:val="none"/>
                <w:lang w:eastAsia="en-US"/>
              </w:rPr>
              <w:t>】</w:t>
            </w:r>
          </w:p>
        </w:tc>
      </w:tr>
      <w:tr w14:paraId="269B8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7048" w:type="dxa"/>
          </w:tcPr>
          <w:p w14:paraId="29B46DC7">
            <w:pPr>
              <w:pStyle w:val="15"/>
              <w:spacing w:before="147" w:line="520" w:lineRule="exact"/>
              <w:ind w:left="50"/>
              <w:rPr>
                <w:rFonts w:ascii="Times New Roman" w:hAnsi="Times New Roman" w:cs="Times New Roman"/>
                <w:sz w:val="25"/>
                <w:szCs w:val="25"/>
                <w:u w:val="none"/>
                <w:lang w:eastAsia="zh-CN"/>
              </w:rPr>
            </w:pPr>
            <w:r>
              <w:rPr>
                <w:rFonts w:ascii="Times New Roman" w:hAnsi="Times New Roman" w:cs="Times New Roman"/>
                <w:color w:val="auto"/>
                <w:spacing w:val="-2"/>
                <w:sz w:val="25"/>
                <w:szCs w:val="25"/>
                <w:u w:val="none"/>
                <w:lang w:eastAsia="zh-CN"/>
              </w:rPr>
              <w:t>《</w:t>
            </w:r>
            <w:r>
              <w:rPr>
                <w:rFonts w:hint="eastAsia" w:ascii="Times New Roman" w:hAnsi="Times New Roman" w:cs="Times New Roman"/>
                <w:color w:val="auto"/>
                <w:spacing w:val="-2"/>
                <w:sz w:val="25"/>
                <w:szCs w:val="25"/>
                <w:u w:val="none"/>
                <w:lang w:eastAsia="zh-CN"/>
              </w:rPr>
              <w:fldChar w:fldCharType="begin"/>
            </w:r>
            <w:r>
              <w:rPr>
                <w:rFonts w:hint="eastAsia" w:ascii="Times New Roman" w:hAnsi="Times New Roman" w:cs="Times New Roman"/>
                <w:color w:val="auto"/>
                <w:spacing w:val="-2"/>
                <w:sz w:val="25"/>
                <w:szCs w:val="25"/>
                <w:u w:val="none"/>
                <w:lang w:eastAsia="zh-CN"/>
              </w:rPr>
              <w:instrText xml:space="preserve"> HYPERLINK "http://www.cst.zju.edu.cn/2025/1111/c78425a3104650/page.htm" </w:instrText>
            </w:r>
            <w:r>
              <w:rPr>
                <w:rFonts w:hint="eastAsia" w:ascii="Times New Roman" w:hAnsi="Times New Roman" w:cs="Times New Roman"/>
                <w:color w:val="auto"/>
                <w:spacing w:val="-2"/>
                <w:sz w:val="25"/>
                <w:szCs w:val="25"/>
                <w:u w:val="none"/>
                <w:lang w:eastAsia="zh-CN"/>
              </w:rPr>
              <w:fldChar w:fldCharType="separate"/>
            </w:r>
            <w:r>
              <w:rPr>
                <w:rStyle w:val="8"/>
                <w:rFonts w:hint="eastAsia" w:ascii="Times New Roman" w:hAnsi="Times New Roman" w:cs="Times New Roman"/>
                <w:spacing w:val="-2"/>
                <w:sz w:val="25"/>
                <w:szCs w:val="25"/>
                <w:lang w:eastAsia="zh-CN"/>
              </w:rPr>
              <w:t>软件</w:t>
            </w:r>
            <w:r>
              <w:rPr>
                <w:rStyle w:val="8"/>
                <w:rFonts w:ascii="Times New Roman" w:hAnsi="Times New Roman" w:cs="Times New Roman"/>
                <w:spacing w:val="-2"/>
                <w:sz w:val="25"/>
                <w:szCs w:val="25"/>
                <w:lang w:eastAsia="zh-CN"/>
              </w:rPr>
              <w:t>学院研究生因公出国（境）派遣证明模板</w:t>
            </w:r>
            <w:r>
              <w:rPr>
                <w:rFonts w:hint="eastAsia" w:ascii="Times New Roman" w:hAnsi="Times New Roman" w:cs="Times New Roman"/>
                <w:color w:val="auto"/>
                <w:spacing w:val="-2"/>
                <w:sz w:val="25"/>
                <w:szCs w:val="25"/>
                <w:u w:val="none"/>
                <w:lang w:eastAsia="zh-CN"/>
              </w:rPr>
              <w:fldChar w:fldCharType="end"/>
            </w:r>
            <w:r>
              <w:rPr>
                <w:rFonts w:ascii="Times New Roman" w:hAnsi="Times New Roman" w:cs="Times New Roman"/>
                <w:color w:val="auto"/>
                <w:spacing w:val="-10"/>
                <w:sz w:val="25"/>
                <w:szCs w:val="25"/>
                <w:u w:val="none"/>
                <w:lang w:eastAsia="zh-CN"/>
              </w:rPr>
              <w:t>》</w:t>
            </w:r>
          </w:p>
        </w:tc>
        <w:tc>
          <w:tcPr>
            <w:tcW w:w="850" w:type="dxa"/>
          </w:tcPr>
          <w:p w14:paraId="09E43B18">
            <w:pPr>
              <w:pStyle w:val="15"/>
              <w:spacing w:before="146" w:line="520" w:lineRule="exact"/>
              <w:ind w:right="139"/>
              <w:jc w:val="right"/>
              <w:rPr>
                <w:rFonts w:ascii="Times New Roman" w:hAnsi="Times New Roman" w:cs="Times New Roman"/>
                <w:sz w:val="25"/>
                <w:szCs w:val="25"/>
                <w:u w:val="none"/>
                <w:lang w:eastAsia="en-US"/>
              </w:rPr>
            </w:pPr>
            <w:r>
              <w:rPr>
                <w:rFonts w:ascii="Times New Roman" w:hAnsi="Times New Roman" w:cs="Times New Roman"/>
                <w:spacing w:val="-8"/>
                <w:position w:val="1"/>
                <w:sz w:val="25"/>
                <w:szCs w:val="25"/>
                <w:u w:val="none"/>
                <w:lang w:eastAsia="en-US"/>
              </w:rPr>
              <w:t>已阅</w:t>
            </w:r>
            <w:r>
              <w:rPr>
                <w:rFonts w:ascii="Times New Roman" w:hAnsi="Times New Roman" w:cs="Times New Roman"/>
                <w:spacing w:val="-12"/>
                <w:sz w:val="25"/>
                <w:szCs w:val="25"/>
                <w:u w:val="none"/>
                <w:lang w:eastAsia="en-US"/>
              </w:rPr>
              <w:t>【</w:t>
            </w:r>
          </w:p>
        </w:tc>
        <w:tc>
          <w:tcPr>
            <w:tcW w:w="1729" w:type="dxa"/>
          </w:tcPr>
          <w:p w14:paraId="13BBCC5B">
            <w:pPr>
              <w:pStyle w:val="15"/>
              <w:spacing w:before="156" w:line="520" w:lineRule="exact"/>
              <w:ind w:left="94"/>
              <w:rPr>
                <w:rFonts w:ascii="Times New Roman" w:hAnsi="Times New Roman" w:cs="Times New Roman"/>
                <w:sz w:val="25"/>
                <w:szCs w:val="25"/>
                <w:u w:val="none"/>
                <w:lang w:eastAsia="en-US"/>
              </w:rPr>
            </w:pPr>
            <w:r>
              <w:rPr>
                <w:rFonts w:ascii="Times New Roman" w:hAnsi="Times New Roman" w:cs="Times New Roman"/>
                <w:spacing w:val="-10"/>
                <w:sz w:val="25"/>
                <w:szCs w:val="25"/>
                <w:u w:val="none"/>
                <w:lang w:eastAsia="en-US"/>
              </w:rPr>
              <w:t>】</w:t>
            </w:r>
          </w:p>
        </w:tc>
      </w:tr>
    </w:tbl>
    <w:p w14:paraId="36B92A18">
      <w:pPr>
        <w:spacing w:line="520" w:lineRule="exact"/>
        <w:ind w:left="-210" w:leftChars="-100" w:right="-210" w:rightChars="-100" w:firstLine="3750" w:firstLineChars="1500"/>
        <w:rPr>
          <w:rFonts w:ascii="Times New Roman" w:hAnsi="Times New Roman" w:eastAsia="仿宋" w:cs="Times New Roman"/>
          <w:sz w:val="25"/>
          <w:szCs w:val="25"/>
          <w:u w:val="single"/>
        </w:rPr>
      </w:pPr>
      <w:r>
        <w:rPr>
          <w:rFonts w:ascii="Times New Roman" w:hAnsi="Times New Roman" w:eastAsia="仿宋" w:cs="Times New Roman"/>
          <w:sz w:val="25"/>
          <w:szCs w:val="25"/>
        </w:rPr>
        <w:t>承诺人（签字）：</w:t>
      </w:r>
    </w:p>
    <w:p w14:paraId="7890B202">
      <w:pPr>
        <w:spacing w:line="520" w:lineRule="exact"/>
        <w:ind w:left="-210" w:leftChars="-100" w:right="-210" w:rightChars="-100" w:firstLine="3750" w:firstLineChars="15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联系电话：</w:t>
      </w:r>
    </w:p>
    <w:p w14:paraId="6209E804">
      <w:pPr>
        <w:spacing w:line="520" w:lineRule="exact"/>
        <w:ind w:left="-210" w:leftChars="-100" w:right="-210" w:rightChars="-100" w:firstLine="3750" w:firstLineChars="1500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日 期：</w:t>
      </w:r>
    </w:p>
    <w:p w14:paraId="3116D3DF">
      <w:pPr>
        <w:ind w:left="-210" w:leftChars="-100" w:right="-210" w:rightChars="-100"/>
        <w:rPr>
          <w:rFonts w:ascii="Times New Roman" w:hAnsi="Times New Roman" w:eastAsia="黑体" w:cs="Times New Roman"/>
          <w:b/>
          <w:sz w:val="25"/>
          <w:szCs w:val="25"/>
        </w:rPr>
      </w:pPr>
      <w:r>
        <w:rPr>
          <w:rFonts w:ascii="Times New Roman" w:hAnsi="Times New Roman" w:eastAsia="黑体" w:cs="Times New Roman"/>
          <w:b/>
          <w:sz w:val="25"/>
          <w:szCs w:val="25"/>
        </w:rPr>
        <w:t xml:space="preserve">  </w:t>
      </w:r>
      <w:r>
        <w:rPr>
          <w:rFonts w:hint="eastAsia" w:ascii="Times New Roman" w:hAnsi="Times New Roman" w:eastAsia="黑体" w:cs="Times New Roman"/>
          <w:b/>
          <w:sz w:val="25"/>
          <w:szCs w:val="25"/>
        </w:rPr>
        <w:t>行前教育</w:t>
      </w:r>
      <w:r>
        <w:rPr>
          <w:rFonts w:ascii="Times New Roman" w:hAnsi="Times New Roman" w:eastAsia="黑体" w:cs="Times New Roman"/>
          <w:b/>
          <w:sz w:val="25"/>
          <w:szCs w:val="25"/>
        </w:rPr>
        <w:t>说明：</w:t>
      </w:r>
    </w:p>
    <w:p w14:paraId="53CAD380">
      <w:pPr>
        <w:keepNext w:val="0"/>
        <w:keepLines w:val="0"/>
        <w:widowControl/>
        <w:suppressLineNumbers w:val="0"/>
        <w:jc w:val="left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1.</w:t>
      </w:r>
      <w:r>
        <w:rPr>
          <w:rFonts w:hint="eastAsia" w:ascii="Times New Roman" w:hAnsi="Times New Roman" w:eastAsia="仿宋" w:cs="Times New Roman"/>
          <w:sz w:val="25"/>
          <w:szCs w:val="25"/>
        </w:rPr>
        <w:t xml:space="preserve"> </w:t>
      </w:r>
      <w:r>
        <w:rPr>
          <w:rFonts w:ascii="Times New Roman" w:hAnsi="Times New Roman" w:eastAsia="仿宋" w:cs="Times New Roman"/>
          <w:sz w:val="25"/>
          <w:szCs w:val="25"/>
        </w:rPr>
        <w:t>注册登录</w:t>
      </w:r>
      <w:r>
        <w:rPr>
          <w:rFonts w:hint="eastAsia" w:ascii="Times New Roman" w:hAnsi="Times New Roman" w:eastAsia="仿宋" w:cs="Times New Roman"/>
          <w:sz w:val="25"/>
          <w:szCs w:val="25"/>
        </w:rPr>
        <w:t>“</w:t>
      </w:r>
      <w:bookmarkStart w:id="0" w:name="_GoBack"/>
      <w:bookmarkEnd w:id="0"/>
      <w:r>
        <w:rPr>
          <w:rFonts w:ascii="Times New Roman" w:hAnsi="Times New Roman" w:eastAsia="仿宋" w:cs="Times New Roman"/>
          <w:sz w:val="25"/>
          <w:szCs w:val="25"/>
        </w:rPr>
        <w:t>平安留学在线培训平台</w:t>
      </w:r>
      <w:r>
        <w:rPr>
          <w:rFonts w:hint="eastAsia" w:ascii="Times New Roman" w:hAnsi="Times New Roman" w:eastAsia="仿宋" w:cs="Times New Roman"/>
          <w:sz w:val="25"/>
          <w:szCs w:val="25"/>
        </w:rPr>
        <w:t>”</w:t>
      </w:r>
      <w:r>
        <w:rPr>
          <w:rFonts w:ascii="Times New Roman" w:hAnsi="Times New Roman" w:eastAsia="仿宋" w:cs="Times New Roman"/>
          <w:sz w:val="25"/>
          <w:szCs w:val="25"/>
        </w:rPr>
        <w:t>（</w:t>
      </w:r>
      <w:r>
        <w:fldChar w:fldCharType="begin"/>
      </w:r>
      <w:r>
        <w:instrText xml:space="preserve"> HYPERLINK "http://palx.cscse.edu.cn/" \l "/index" </w:instrText>
      </w:r>
      <w:r>
        <w:fldChar w:fldCharType="separate"/>
      </w:r>
      <w:r>
        <w:rPr>
          <w:rFonts w:ascii="Times New Roman" w:hAnsi="Times New Roman" w:eastAsia="仿宋" w:cs="Times New Roman"/>
          <w:sz w:val="25"/>
          <w:szCs w:val="25"/>
        </w:rPr>
        <w:t>http://palx.cscse.edu.cn/#/index</w:t>
      </w:r>
      <w:r>
        <w:rPr>
          <w:rFonts w:ascii="Times New Roman" w:hAnsi="Times New Roman" w:eastAsia="仿宋" w:cs="Times New Roman"/>
          <w:sz w:val="25"/>
          <w:szCs w:val="25"/>
        </w:rPr>
        <w:fldChar w:fldCharType="end"/>
      </w:r>
      <w:r>
        <w:rPr>
          <w:rFonts w:ascii="Times New Roman" w:hAnsi="Times New Roman" w:eastAsia="仿宋" w:cs="Times New Roman"/>
          <w:sz w:val="25"/>
          <w:szCs w:val="25"/>
        </w:rPr>
        <w:t>），在平安课堂</w:t>
      </w:r>
      <w:r>
        <w:rPr>
          <w:rFonts w:hint="default" w:ascii="Times New Roman" w:hAnsi="Times New Roman" w:eastAsia="仿宋" w:cs="Times New Roman"/>
          <w:sz w:val="25"/>
          <w:szCs w:val="25"/>
          <w:lang w:val="en-US" w:eastAsia="zh-CN"/>
        </w:rPr>
        <w:t>学习安全常识</w:t>
      </w:r>
      <w:r>
        <w:rPr>
          <w:rFonts w:hint="eastAsia" w:ascii="Times New Roman" w:hAnsi="Times New Roman" w:eastAsia="仿宋" w:cs="Times New Roman"/>
          <w:sz w:val="25"/>
          <w:szCs w:val="25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sz w:val="25"/>
          <w:szCs w:val="25"/>
          <w:lang w:val="en-US" w:eastAsia="zh-CN"/>
        </w:rPr>
        <w:t>留学服务</w:t>
      </w:r>
      <w:r>
        <w:rPr>
          <w:rFonts w:hint="eastAsia" w:ascii="Times New Roman" w:hAnsi="Times New Roman" w:eastAsia="仿宋" w:cs="Times New Roman"/>
          <w:sz w:val="25"/>
          <w:szCs w:val="25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sz w:val="25"/>
          <w:szCs w:val="25"/>
          <w:lang w:val="en-US" w:eastAsia="zh-CN"/>
        </w:rPr>
        <w:t>国别指南</w:t>
      </w:r>
      <w:r>
        <w:rPr>
          <w:rFonts w:hint="eastAsia" w:ascii="Times New Roman" w:hAnsi="Times New Roman" w:eastAsia="仿宋" w:cs="Times New Roman"/>
          <w:sz w:val="25"/>
          <w:szCs w:val="25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sz w:val="25"/>
          <w:szCs w:val="25"/>
          <w:lang w:val="en-US" w:eastAsia="zh-CN"/>
        </w:rPr>
        <w:t>学术准备</w:t>
      </w:r>
      <w:r>
        <w:rPr>
          <w:rFonts w:hint="eastAsia" w:ascii="Times New Roman" w:hAnsi="Times New Roman" w:eastAsia="仿宋" w:cs="Times New Roman"/>
          <w:sz w:val="25"/>
          <w:szCs w:val="25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sz w:val="25"/>
          <w:szCs w:val="25"/>
          <w:lang w:val="en-US" w:eastAsia="zh-CN"/>
        </w:rPr>
        <w:t>心理辅导</w:t>
      </w:r>
      <w:r>
        <w:rPr>
          <w:rFonts w:hint="eastAsia" w:ascii="Times New Roman" w:hAnsi="Times New Roman" w:eastAsia="仿宋" w:cs="Times New Roman"/>
          <w:sz w:val="25"/>
          <w:szCs w:val="25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sz w:val="25"/>
          <w:szCs w:val="25"/>
          <w:lang w:val="en-US" w:eastAsia="zh-CN"/>
        </w:rPr>
        <w:t>爱国主义教育</w:t>
      </w:r>
      <w:r>
        <w:rPr>
          <w:rFonts w:hint="eastAsia" w:ascii="Times New Roman" w:hAnsi="Times New Roman" w:eastAsia="仿宋" w:cs="Times New Roman"/>
          <w:sz w:val="25"/>
          <w:szCs w:val="25"/>
          <w:lang w:val="en-US" w:eastAsia="zh-CN"/>
        </w:rPr>
        <w:t>、</w:t>
      </w:r>
      <w:r>
        <w:rPr>
          <w:rFonts w:hint="default" w:ascii="Times New Roman" w:hAnsi="Times New Roman" w:eastAsia="仿宋" w:cs="Times New Roman"/>
          <w:sz w:val="25"/>
          <w:szCs w:val="25"/>
          <w:lang w:val="en-US" w:eastAsia="zh-CN"/>
        </w:rPr>
        <w:t>日常保健</w:t>
      </w:r>
      <w:r>
        <w:rPr>
          <w:rFonts w:hint="eastAsia" w:ascii="Times New Roman" w:hAnsi="Times New Roman" w:eastAsia="仿宋" w:cs="Times New Roman"/>
          <w:sz w:val="25"/>
          <w:szCs w:val="25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z w:val="25"/>
          <w:szCs w:val="25"/>
          <w:lang w:val="en-US" w:eastAsia="zh-CN"/>
        </w:rPr>
        <w:t>个模块中的课程（每个模块至少学习1个视频）</w:t>
      </w:r>
      <w:r>
        <w:rPr>
          <w:rFonts w:ascii="Times New Roman" w:hAnsi="Times New Roman" w:eastAsia="仿宋" w:cs="Times New Roman"/>
          <w:sz w:val="25"/>
          <w:szCs w:val="25"/>
        </w:rPr>
        <w:t>。</w:t>
      </w:r>
    </w:p>
    <w:p w14:paraId="2720A5E6">
      <w:pPr>
        <w:ind w:right="-210" w:rightChars="-100"/>
        <w:jc w:val="left"/>
        <w:rPr>
          <w:rFonts w:ascii="Times New Roman" w:hAnsi="Times New Roman" w:eastAsia="仿宋" w:cs="Times New Roman"/>
          <w:sz w:val="25"/>
          <w:szCs w:val="25"/>
        </w:rPr>
      </w:pPr>
      <w:r>
        <w:rPr>
          <w:rFonts w:ascii="Times New Roman" w:hAnsi="Times New Roman" w:eastAsia="仿宋" w:cs="Times New Roman"/>
          <w:sz w:val="25"/>
          <w:szCs w:val="25"/>
        </w:rPr>
        <w:t>2. 学生本人应仔细阅读填写本承诺书，并确认签署。承诺书签名后请将扫描件</w:t>
      </w:r>
      <w:r>
        <w:rPr>
          <w:rFonts w:hint="eastAsia" w:ascii="Times New Roman" w:hAnsi="Times New Roman" w:eastAsia="仿宋" w:cs="Times New Roman"/>
          <w:sz w:val="25"/>
          <w:szCs w:val="25"/>
        </w:rPr>
        <w:t>通过</w:t>
      </w:r>
      <w:r>
        <w:rPr>
          <w:rFonts w:ascii="Times New Roman" w:hAnsi="Times New Roman" w:eastAsia="仿宋" w:cs="Times New Roman"/>
          <w:sz w:val="25"/>
          <w:szCs w:val="25"/>
        </w:rPr>
        <w:t>钉钉发给蓝庆老师（</w:t>
      </w:r>
      <w:r>
        <w:rPr>
          <w:rFonts w:hint="eastAsia" w:ascii="Times New Roman" w:hAnsi="Times New Roman" w:eastAsia="仿宋" w:cs="Times New Roman"/>
          <w:sz w:val="25"/>
          <w:szCs w:val="25"/>
        </w:rPr>
        <w:t>“平安留学”平台</w:t>
      </w:r>
      <w:r>
        <w:rPr>
          <w:rFonts w:ascii="Times New Roman" w:hAnsi="Times New Roman" w:eastAsia="仿宋" w:cs="Times New Roman"/>
          <w:sz w:val="25"/>
          <w:szCs w:val="25"/>
        </w:rPr>
        <w:t>学习</w:t>
      </w:r>
      <w:r>
        <w:rPr>
          <w:rFonts w:hint="eastAsia" w:ascii="Times New Roman" w:hAnsi="Times New Roman" w:eastAsia="仿宋" w:cs="Times New Roman"/>
          <w:sz w:val="25"/>
          <w:szCs w:val="25"/>
        </w:rPr>
        <w:t>记录</w:t>
      </w:r>
      <w:r>
        <w:rPr>
          <w:rFonts w:ascii="Times New Roman" w:hAnsi="Times New Roman" w:eastAsia="仿宋" w:cs="Times New Roman"/>
          <w:sz w:val="25"/>
          <w:szCs w:val="25"/>
        </w:rPr>
        <w:t>截图附后）。</w:t>
      </w:r>
    </w:p>
    <w:p w14:paraId="2A893E93">
      <w:pPr>
        <w:ind w:right="-210" w:rightChars="-100"/>
        <w:jc w:val="left"/>
        <w:rPr>
          <w:rFonts w:ascii="Times New Roman" w:hAnsi="Times New Roman" w:eastAsia="仿宋" w:cs="Times New Roman"/>
          <w:sz w:val="25"/>
          <w:szCs w:val="25"/>
        </w:rPr>
      </w:pPr>
      <w:r>
        <w:rPr>
          <w:rFonts w:hint="eastAsia" w:ascii="Times New Roman" w:hAnsi="Times New Roman" w:eastAsia="仿宋" w:cs="Times New Roman"/>
          <w:sz w:val="25"/>
          <w:szCs w:val="25"/>
        </w:rPr>
        <w:t>3</w:t>
      </w:r>
      <w:r>
        <w:rPr>
          <w:rFonts w:ascii="Times New Roman" w:hAnsi="Times New Roman" w:eastAsia="仿宋" w:cs="Times New Roman"/>
          <w:sz w:val="25"/>
          <w:szCs w:val="25"/>
        </w:rPr>
        <w:t xml:space="preserve">. </w:t>
      </w:r>
      <w:r>
        <w:rPr>
          <w:rFonts w:hint="eastAsia" w:ascii="Times New Roman" w:hAnsi="Times New Roman" w:eastAsia="仿宋" w:cs="Times New Roman"/>
          <w:sz w:val="25"/>
          <w:szCs w:val="25"/>
        </w:rPr>
        <w:t>完成上述行前教育，并按</w:t>
      </w:r>
      <w:r>
        <w:fldChar w:fldCharType="begin"/>
      </w:r>
      <w:r>
        <w:instrText xml:space="preserve"> HYPERLINK "https://yjsybg.zju.edu.cn/2023/1116/c69964a2827479/page.htm" </w:instrText>
      </w:r>
      <w:r>
        <w:fldChar w:fldCharType="separate"/>
      </w:r>
      <w:r>
        <w:rPr>
          <w:rStyle w:val="8"/>
          <w:rFonts w:hint="eastAsia" w:ascii="Times New Roman" w:hAnsi="Times New Roman" w:eastAsia="仿宋" w:cs="Times New Roman"/>
          <w:sz w:val="25"/>
          <w:szCs w:val="25"/>
        </w:rPr>
        <w:t>流程</w:t>
      </w:r>
      <w:r>
        <w:rPr>
          <w:rStyle w:val="9"/>
          <w:rFonts w:hint="eastAsia" w:ascii="Times New Roman" w:hAnsi="Times New Roman" w:eastAsia="仿宋" w:cs="Times New Roman"/>
          <w:sz w:val="25"/>
          <w:szCs w:val="25"/>
        </w:rPr>
        <w:fldChar w:fldCharType="end"/>
      </w:r>
      <w:r>
        <w:rPr>
          <w:rFonts w:hint="eastAsia" w:ascii="Times New Roman" w:hAnsi="Times New Roman" w:eastAsia="仿宋" w:cs="Times New Roman"/>
          <w:sz w:val="25"/>
          <w:szCs w:val="25"/>
        </w:rPr>
        <w:t>通过研究生管理信息系统里各环节审批后，方可出国（境）。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汉仪中宋简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汉仪中宋简">
    <w:panose1 w:val="02010600000101010101"/>
    <w:charset w:val="86"/>
    <w:family w:val="auto"/>
    <w:pitch w:val="default"/>
    <w:sig w:usb0="00000001" w:usb1="080E0800" w:usb2="00000002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仿宋_gb2312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rif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7067C0E">
    <w:pPr>
      <w:pStyle w:val="4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93E210">
                          <w:pPr>
                            <w:pStyle w:val="4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093E210">
                    <w:pPr>
                      <w:pStyle w:val="4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8E531E"/>
    <w:multiLevelType w:val="singleLevel"/>
    <w:tmpl w:val="148E531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B53"/>
    <w:rsid w:val="00033696"/>
    <w:rsid w:val="000A5146"/>
    <w:rsid w:val="000C00A8"/>
    <w:rsid w:val="000C3474"/>
    <w:rsid w:val="001574D9"/>
    <w:rsid w:val="00185B93"/>
    <w:rsid w:val="00187DB3"/>
    <w:rsid w:val="001C1C13"/>
    <w:rsid w:val="001D6A3B"/>
    <w:rsid w:val="00211C29"/>
    <w:rsid w:val="002677CD"/>
    <w:rsid w:val="002922E4"/>
    <w:rsid w:val="00292307"/>
    <w:rsid w:val="002D1DA0"/>
    <w:rsid w:val="002E5B36"/>
    <w:rsid w:val="00301912"/>
    <w:rsid w:val="003A2E6D"/>
    <w:rsid w:val="003E6248"/>
    <w:rsid w:val="003F7B6A"/>
    <w:rsid w:val="00420FE5"/>
    <w:rsid w:val="00441D29"/>
    <w:rsid w:val="004F2D3C"/>
    <w:rsid w:val="00535E86"/>
    <w:rsid w:val="0059668E"/>
    <w:rsid w:val="005A0F01"/>
    <w:rsid w:val="005F0CB4"/>
    <w:rsid w:val="005F6564"/>
    <w:rsid w:val="00603B51"/>
    <w:rsid w:val="006139B8"/>
    <w:rsid w:val="00614C69"/>
    <w:rsid w:val="00644C16"/>
    <w:rsid w:val="006D4025"/>
    <w:rsid w:val="006F27B3"/>
    <w:rsid w:val="00710300"/>
    <w:rsid w:val="00750299"/>
    <w:rsid w:val="0077116C"/>
    <w:rsid w:val="007D5B53"/>
    <w:rsid w:val="00805408"/>
    <w:rsid w:val="008B2815"/>
    <w:rsid w:val="008C3B0F"/>
    <w:rsid w:val="008C69CB"/>
    <w:rsid w:val="008F1081"/>
    <w:rsid w:val="0097416B"/>
    <w:rsid w:val="00A7382D"/>
    <w:rsid w:val="00B76FDC"/>
    <w:rsid w:val="00BB1EE8"/>
    <w:rsid w:val="00C10D20"/>
    <w:rsid w:val="00C139B0"/>
    <w:rsid w:val="00C41F09"/>
    <w:rsid w:val="00CE1C9D"/>
    <w:rsid w:val="00CF19AE"/>
    <w:rsid w:val="00D12D0A"/>
    <w:rsid w:val="00D41C9E"/>
    <w:rsid w:val="00D960C0"/>
    <w:rsid w:val="00DA3B1F"/>
    <w:rsid w:val="00DA4CCF"/>
    <w:rsid w:val="00DB288F"/>
    <w:rsid w:val="00DD6FEA"/>
    <w:rsid w:val="00E07D7B"/>
    <w:rsid w:val="00E4490D"/>
    <w:rsid w:val="00EB2C76"/>
    <w:rsid w:val="00F2577B"/>
    <w:rsid w:val="00F570BC"/>
    <w:rsid w:val="00F77695"/>
    <w:rsid w:val="00F86CD8"/>
    <w:rsid w:val="00FD0712"/>
    <w:rsid w:val="067D3E8E"/>
    <w:rsid w:val="0C3152C1"/>
    <w:rsid w:val="189931CE"/>
    <w:rsid w:val="1AE33C16"/>
    <w:rsid w:val="228A008B"/>
    <w:rsid w:val="2310357C"/>
    <w:rsid w:val="24A06B09"/>
    <w:rsid w:val="27BA21B7"/>
    <w:rsid w:val="3370539D"/>
    <w:rsid w:val="34B430F1"/>
    <w:rsid w:val="3D361FC7"/>
    <w:rsid w:val="41835B29"/>
    <w:rsid w:val="43026C20"/>
    <w:rsid w:val="47B83CEC"/>
    <w:rsid w:val="4AB00818"/>
    <w:rsid w:val="52C055E9"/>
    <w:rsid w:val="532D6943"/>
    <w:rsid w:val="5AEA7613"/>
    <w:rsid w:val="5C985435"/>
    <w:rsid w:val="6396473A"/>
    <w:rsid w:val="66D65559"/>
    <w:rsid w:val="6A6B36F3"/>
    <w:rsid w:val="6C002301"/>
    <w:rsid w:val="6D9D221F"/>
    <w:rsid w:val="70AF3AD0"/>
    <w:rsid w:val="71CE6E11"/>
    <w:rsid w:val="74457BB9"/>
    <w:rsid w:val="75D40A22"/>
    <w:rsid w:val="7B503B39"/>
    <w:rsid w:val="FFDEF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2">
    <w:name w:val="批注框文本 字符"/>
    <w:basedOn w:val="7"/>
    <w:link w:val="3"/>
    <w:semiHidden/>
    <w:uiPriority w:val="99"/>
    <w:rPr>
      <w:kern w:val="2"/>
      <w:sz w:val="18"/>
      <w:szCs w:val="18"/>
    </w:rPr>
  </w:style>
  <w:style w:type="character" w:customStyle="1" w:styleId="13">
    <w:name w:val="未处理的提及1"/>
    <w:basedOn w:val="7"/>
    <w:semiHidden/>
    <w:unhideWhenUsed/>
    <w:qFormat/>
    <w:uiPriority w:val="99"/>
    <w:rPr>
      <w:color w:val="605E5C"/>
      <w:shd w:val="clear" w:color="auto" w:fill="E1DFDD"/>
    </w:rPr>
  </w:style>
  <w:style w:type="table" w:customStyle="1" w:styleId="14">
    <w:name w:val="Table Normal"/>
    <w:semiHidden/>
    <w:unhideWhenUsed/>
    <w:qFormat/>
    <w:uiPriority w:val="2"/>
    <w:pPr>
      <w:widowControl w:val="0"/>
      <w:autoSpaceDE w:val="0"/>
      <w:autoSpaceDN w:val="0"/>
    </w:pPr>
    <w:rPr>
      <w:rFonts w:asciiTheme="minorHAnsi" w:hAnsiTheme="minorHAnsi" w:eastAsiaTheme="minorEastAsia" w:cstheme="minorBidi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Paragraph"/>
    <w:basedOn w:val="1"/>
    <w:qFormat/>
    <w:uiPriority w:val="1"/>
    <w:pPr>
      <w:autoSpaceDE w:val="0"/>
      <w:autoSpaceDN w:val="0"/>
      <w:jc w:val="left"/>
    </w:pPr>
    <w:rPr>
      <w:rFonts w:ascii="仿宋" w:hAnsi="仿宋" w:eastAsia="仿宋" w:cs="仿宋"/>
      <w:kern w:val="0"/>
      <w:sz w:val="22"/>
      <w:u w:val="single" w:color="00000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270</Words>
  <Characters>1542</Characters>
  <Lines>12</Lines>
  <Paragraphs>3</Paragraphs>
  <TotalTime>2907</TotalTime>
  <ScaleCrop>false</ScaleCrop>
  <LinksUpToDate>false</LinksUpToDate>
  <CharactersWithSpaces>1809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2024-04-02T16:21:00Z</dcterms:created>
  <dc:creator>SCUT</dc:creator>
  <cp:lastModifiedBy>蓝庆</cp:lastModifiedBy>
  <cp:lastPrinted>2021-06-24T11:36:00Z</cp:lastPrinted>
  <dcterms:modified xsi:type="dcterms:W3CDTF">2026-06-11T16:10:56Z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ICV">
    <vt:lpwstr>1B980158238F4C0BBD2E3103F66C9324</vt:lpwstr>
  </property>
</Properties>
</file>